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0D81" w14:textId="77777777" w:rsidR="00E03D5D" w:rsidRPr="00434207" w:rsidRDefault="00E03D5D" w:rsidP="00E03D5D">
      <w:pPr>
        <w:spacing w:line="240" w:lineRule="auto"/>
        <w:rPr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>SSNGM Steering Group membership representation is as followed</w:t>
      </w:r>
      <w:r w:rsidRPr="00434207">
        <w:rPr>
          <w:b/>
          <w:bCs/>
          <w:color w:val="00B0F0"/>
        </w:rPr>
        <w:t>: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E03D5D" w:rsidRPr="0024763B" w14:paraId="400D9E36" w14:textId="77777777" w:rsidTr="00A277CA">
        <w:trPr>
          <w:trHeight w:val="452"/>
        </w:trPr>
        <w:tc>
          <w:tcPr>
            <w:tcW w:w="6232" w:type="dxa"/>
            <w:hideMark/>
          </w:tcPr>
          <w:p w14:paraId="4521E2FB" w14:textId="4D887D93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Pharmaceutical Lead</w:t>
            </w:r>
            <w:r w:rsidR="00A3221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cottish Medicines Consortium</w:t>
            </w:r>
          </w:p>
        </w:tc>
      </w:tr>
      <w:tr w:rsidR="00E03D5D" w:rsidRPr="0024763B" w14:paraId="466FA557" w14:textId="77777777" w:rsidTr="00A277CA">
        <w:trPr>
          <w:trHeight w:val="489"/>
        </w:trPr>
        <w:tc>
          <w:tcPr>
            <w:tcW w:w="6232" w:type="dxa"/>
            <w:hideMark/>
          </w:tcPr>
          <w:p w14:paraId="657B4E17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NHS Education for Scotland </w:t>
            </w:r>
          </w:p>
        </w:tc>
      </w:tr>
      <w:tr w:rsidR="00E03D5D" w:rsidRPr="0024763B" w14:paraId="23152F8B" w14:textId="77777777" w:rsidTr="00A277CA">
        <w:trPr>
          <w:trHeight w:val="427"/>
        </w:trPr>
        <w:tc>
          <w:tcPr>
            <w:tcW w:w="6232" w:type="dxa"/>
            <w:hideMark/>
          </w:tcPr>
          <w:p w14:paraId="4426E467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Laboratory representation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Tayside</w:t>
            </w:r>
          </w:p>
        </w:tc>
      </w:tr>
      <w:tr w:rsidR="00E03D5D" w:rsidRPr="0024763B" w14:paraId="315D2D04" w14:textId="77777777" w:rsidTr="00A277CA">
        <w:trPr>
          <w:trHeight w:val="493"/>
        </w:trPr>
        <w:tc>
          <w:tcPr>
            <w:tcW w:w="6232" w:type="dxa"/>
            <w:hideMark/>
          </w:tcPr>
          <w:p w14:paraId="7ECD9F17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University of Edinburgh Cancer Research Centre </w:t>
            </w:r>
          </w:p>
        </w:tc>
      </w:tr>
      <w:tr w:rsidR="00E03D5D" w:rsidRPr="0024763B" w14:paraId="0DE6E57D" w14:textId="77777777" w:rsidTr="00A277CA">
        <w:trPr>
          <w:trHeight w:val="499"/>
        </w:trPr>
        <w:tc>
          <w:tcPr>
            <w:tcW w:w="6232" w:type="dxa"/>
            <w:hideMark/>
          </w:tcPr>
          <w:p w14:paraId="5E94CF70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Cancer Services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Lothian</w:t>
            </w:r>
          </w:p>
        </w:tc>
      </w:tr>
      <w:tr w:rsidR="00E03D5D" w:rsidRPr="0024763B" w14:paraId="5F05F994" w14:textId="77777777" w:rsidTr="00A277CA">
        <w:trPr>
          <w:trHeight w:val="421"/>
        </w:trPr>
        <w:tc>
          <w:tcPr>
            <w:tcW w:w="6232" w:type="dxa"/>
            <w:hideMark/>
          </w:tcPr>
          <w:p w14:paraId="6DFEB22A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Director for Medicines Innovation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Scottish Government </w:t>
            </w:r>
          </w:p>
        </w:tc>
      </w:tr>
      <w:tr w:rsidR="00E03D5D" w:rsidRPr="0024763B" w14:paraId="79EAE43F" w14:textId="77777777" w:rsidTr="00A277CA">
        <w:trPr>
          <w:trHeight w:val="413"/>
        </w:trPr>
        <w:tc>
          <w:tcPr>
            <w:tcW w:w="6232" w:type="dxa"/>
            <w:hideMark/>
          </w:tcPr>
          <w:p w14:paraId="03449A94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Pathology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Greater Glasgow and Clyde</w:t>
            </w:r>
          </w:p>
        </w:tc>
      </w:tr>
      <w:tr w:rsidR="00E03D5D" w:rsidRPr="0024763B" w14:paraId="06DB2ABE" w14:textId="77777777" w:rsidTr="00A277CA">
        <w:trPr>
          <w:trHeight w:val="479"/>
        </w:trPr>
        <w:tc>
          <w:tcPr>
            <w:tcW w:w="6232" w:type="dxa"/>
            <w:hideMark/>
          </w:tcPr>
          <w:p w14:paraId="434345D7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UNITE</w:t>
            </w: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/StaffSide</w:t>
            </w:r>
          </w:p>
        </w:tc>
      </w:tr>
      <w:tr w:rsidR="00E03D5D" w:rsidRPr="0024763B" w14:paraId="19D8AB83" w14:textId="77777777" w:rsidTr="00A277CA">
        <w:trPr>
          <w:trHeight w:val="290"/>
        </w:trPr>
        <w:tc>
          <w:tcPr>
            <w:tcW w:w="6232" w:type="dxa"/>
            <w:hideMark/>
          </w:tcPr>
          <w:p w14:paraId="21036223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Scottish Government </w:t>
            </w:r>
          </w:p>
        </w:tc>
      </w:tr>
      <w:tr w:rsidR="00E03D5D" w:rsidRPr="0024763B" w14:paraId="1CE2B2A5" w14:textId="77777777" w:rsidTr="00A277CA">
        <w:trPr>
          <w:trHeight w:val="310"/>
        </w:trPr>
        <w:tc>
          <w:tcPr>
            <w:tcW w:w="6232" w:type="dxa"/>
            <w:hideMark/>
          </w:tcPr>
          <w:p w14:paraId="28388F6B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WoS Cancer Network </w:t>
            </w:r>
          </w:p>
        </w:tc>
      </w:tr>
      <w:tr w:rsidR="00E03D5D" w:rsidRPr="0024763B" w14:paraId="63C621F1" w14:textId="77777777" w:rsidTr="00A277CA">
        <w:trPr>
          <w:trHeight w:val="310"/>
        </w:trPr>
        <w:tc>
          <w:tcPr>
            <w:tcW w:w="6232" w:type="dxa"/>
            <w:hideMark/>
          </w:tcPr>
          <w:p w14:paraId="3FEC3550" w14:textId="77777777" w:rsidR="00E03D5D" w:rsidRPr="0024763B" w:rsidRDefault="00E03D5D" w:rsidP="00A277C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Clinical Genetics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E03D5D" w:rsidRPr="0024763B" w14:paraId="7D374997" w14:textId="77777777" w:rsidTr="00A277CA">
        <w:trPr>
          <w:trHeight w:val="290"/>
        </w:trPr>
        <w:tc>
          <w:tcPr>
            <w:tcW w:w="6232" w:type="dxa"/>
            <w:hideMark/>
          </w:tcPr>
          <w:p w14:paraId="4310F943" w14:textId="77777777" w:rsidR="00E03D5D" w:rsidRPr="0024763B" w:rsidRDefault="00E03D5D" w:rsidP="00A277C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Pathology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NHS Grampian</w:t>
            </w:r>
          </w:p>
        </w:tc>
      </w:tr>
      <w:tr w:rsidR="00E03D5D" w:rsidRPr="0024763B" w14:paraId="593C7EE2" w14:textId="77777777" w:rsidTr="00A277CA">
        <w:trPr>
          <w:trHeight w:val="310"/>
        </w:trPr>
        <w:tc>
          <w:tcPr>
            <w:tcW w:w="6232" w:type="dxa"/>
            <w:hideMark/>
          </w:tcPr>
          <w:p w14:paraId="4D0F2648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 Health Scotland</w:t>
            </w:r>
          </w:p>
        </w:tc>
      </w:tr>
      <w:tr w:rsidR="00E03D5D" w:rsidRPr="0024763B" w14:paraId="26037649" w14:textId="77777777" w:rsidTr="00A277CA">
        <w:trPr>
          <w:trHeight w:val="458"/>
        </w:trPr>
        <w:tc>
          <w:tcPr>
            <w:tcW w:w="6232" w:type="dxa"/>
            <w:hideMark/>
          </w:tcPr>
          <w:p w14:paraId="00DC7F12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Laboratory Medicine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Lothian</w:t>
            </w:r>
          </w:p>
        </w:tc>
      </w:tr>
      <w:tr w:rsidR="00E03D5D" w:rsidRPr="0024763B" w14:paraId="67FBB7D9" w14:textId="77777777" w:rsidTr="00A277CA">
        <w:trPr>
          <w:trHeight w:val="458"/>
        </w:trPr>
        <w:tc>
          <w:tcPr>
            <w:tcW w:w="6232" w:type="dxa"/>
          </w:tcPr>
          <w:p w14:paraId="6DDD9075" w14:textId="77777777" w:rsidR="00E03D5D" w:rsidRPr="004349F5" w:rsidRDefault="00E03D5D" w:rsidP="00A277CA">
            <w:pPr>
              <w:tabs>
                <w:tab w:val="left" w:pos="516"/>
              </w:tabs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SSNGM Clinical Lead, Clinical Genetics, NHS Tayside</w:t>
            </w:r>
          </w:p>
        </w:tc>
      </w:tr>
      <w:tr w:rsidR="00E03D5D" w:rsidRPr="0024763B" w14:paraId="3E0242BD" w14:textId="77777777" w:rsidTr="00A277CA">
        <w:trPr>
          <w:trHeight w:val="422"/>
        </w:trPr>
        <w:tc>
          <w:tcPr>
            <w:tcW w:w="6232" w:type="dxa"/>
            <w:hideMark/>
          </w:tcPr>
          <w:p w14:paraId="3EC8F23F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SSNGM Clinical Lead, Medical 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Oncology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Greater Glasgow and Clyde</w:t>
            </w:r>
          </w:p>
        </w:tc>
      </w:tr>
      <w:tr w:rsidR="00E03D5D" w:rsidRPr="0024763B" w14:paraId="2CB29E78" w14:textId="77777777" w:rsidTr="00A277CA">
        <w:trPr>
          <w:trHeight w:val="422"/>
        </w:trPr>
        <w:tc>
          <w:tcPr>
            <w:tcW w:w="6232" w:type="dxa"/>
          </w:tcPr>
          <w:p w14:paraId="77C71D0E" w14:textId="77777777" w:rsidR="00E03D5D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SSNGM Scientific Lead, </w:t>
            </w: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NHS National Services Scotland</w:t>
            </w:r>
          </w:p>
        </w:tc>
      </w:tr>
      <w:tr w:rsidR="00E03D5D" w:rsidRPr="0024763B" w14:paraId="5F15828D" w14:textId="77777777" w:rsidTr="00A277CA">
        <w:trPr>
          <w:trHeight w:val="620"/>
        </w:trPr>
        <w:tc>
          <w:tcPr>
            <w:tcW w:w="6232" w:type="dxa"/>
            <w:hideMark/>
          </w:tcPr>
          <w:p w14:paraId="5B762926" w14:textId="556AA8D1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Laboratory representation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Greater Glasgow and Clyde</w:t>
            </w:r>
          </w:p>
        </w:tc>
      </w:tr>
      <w:tr w:rsidR="00E03D5D" w:rsidRPr="0024763B" w14:paraId="09ABAB4C" w14:textId="77777777" w:rsidTr="00A277CA">
        <w:trPr>
          <w:trHeight w:val="353"/>
        </w:trPr>
        <w:tc>
          <w:tcPr>
            <w:tcW w:w="6232" w:type="dxa"/>
            <w:hideMark/>
          </w:tcPr>
          <w:p w14:paraId="573E3CB4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University of Glasgow </w:t>
            </w:r>
          </w:p>
        </w:tc>
      </w:tr>
      <w:tr w:rsidR="00E03D5D" w:rsidRPr="0024763B" w14:paraId="7070B998" w14:textId="77777777" w:rsidTr="00A277CA">
        <w:trPr>
          <w:trHeight w:val="412"/>
        </w:trPr>
        <w:tc>
          <w:tcPr>
            <w:tcW w:w="6232" w:type="dxa"/>
            <w:hideMark/>
          </w:tcPr>
          <w:p w14:paraId="19D73749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Genetic Counselling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Greater Glasgow and Clyde</w:t>
            </w:r>
          </w:p>
        </w:tc>
      </w:tr>
      <w:tr w:rsidR="00E03D5D" w:rsidRPr="0024763B" w14:paraId="4A897D59" w14:textId="77777777" w:rsidTr="00A277CA">
        <w:trPr>
          <w:trHeight w:val="418"/>
        </w:trPr>
        <w:tc>
          <w:tcPr>
            <w:tcW w:w="6232" w:type="dxa"/>
            <w:hideMark/>
          </w:tcPr>
          <w:p w14:paraId="2F8CE066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Health Innovation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Scottish Government </w:t>
            </w:r>
          </w:p>
        </w:tc>
      </w:tr>
      <w:tr w:rsidR="00E03D5D" w:rsidRPr="0024763B" w14:paraId="22EFC7C5" w14:textId="77777777" w:rsidTr="00A277CA">
        <w:trPr>
          <w:trHeight w:val="413"/>
        </w:trPr>
        <w:tc>
          <w:tcPr>
            <w:tcW w:w="6232" w:type="dxa"/>
            <w:hideMark/>
          </w:tcPr>
          <w:p w14:paraId="179AA670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Chief Scientist Office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Scottish Government </w:t>
            </w:r>
          </w:p>
        </w:tc>
      </w:tr>
      <w:tr w:rsidR="00E03D5D" w:rsidRPr="0024763B" w14:paraId="2AE40D5A" w14:textId="77777777" w:rsidTr="00A277CA">
        <w:trPr>
          <w:trHeight w:val="405"/>
        </w:trPr>
        <w:tc>
          <w:tcPr>
            <w:tcW w:w="6232" w:type="dxa"/>
            <w:hideMark/>
          </w:tcPr>
          <w:p w14:paraId="63CF8311" w14:textId="77777777" w:rsidR="00E03D5D" w:rsidRPr="0024763B" w:rsidRDefault="00E03D5D" w:rsidP="00A277C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Haematology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NHS Lothian </w:t>
            </w:r>
          </w:p>
        </w:tc>
      </w:tr>
      <w:tr w:rsidR="00E03D5D" w:rsidRPr="0024763B" w14:paraId="1694552F" w14:textId="77777777" w:rsidTr="00A277CA">
        <w:trPr>
          <w:trHeight w:val="580"/>
        </w:trPr>
        <w:tc>
          <w:tcPr>
            <w:tcW w:w="6232" w:type="dxa"/>
            <w:hideMark/>
          </w:tcPr>
          <w:p w14:paraId="09E0F7F0" w14:textId="77777777" w:rsidR="00E03D5D" w:rsidRPr="0024763B" w:rsidRDefault="00E03D5D" w:rsidP="00A277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49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Laboratory representation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NHS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Tayside</w:t>
            </w:r>
          </w:p>
        </w:tc>
      </w:tr>
    </w:tbl>
    <w:p w14:paraId="49F76D41" w14:textId="77777777" w:rsidR="00F11629" w:rsidRDefault="00F11629"/>
    <w:sectPr w:rsidR="00F116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A35F" w14:textId="77777777" w:rsidR="00E03D5D" w:rsidRDefault="00E03D5D" w:rsidP="00E03D5D">
      <w:pPr>
        <w:spacing w:after="0" w:line="240" w:lineRule="auto"/>
      </w:pPr>
      <w:r>
        <w:separator/>
      </w:r>
    </w:p>
  </w:endnote>
  <w:endnote w:type="continuationSeparator" w:id="0">
    <w:p w14:paraId="3E023B93" w14:textId="77777777" w:rsidR="00E03D5D" w:rsidRDefault="00E03D5D" w:rsidP="00E0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F6D3" w14:textId="77777777" w:rsidR="00E03D5D" w:rsidRDefault="00E03D5D" w:rsidP="00E03D5D">
      <w:pPr>
        <w:spacing w:after="0" w:line="240" w:lineRule="auto"/>
      </w:pPr>
      <w:r>
        <w:separator/>
      </w:r>
    </w:p>
  </w:footnote>
  <w:footnote w:type="continuationSeparator" w:id="0">
    <w:p w14:paraId="25E5B5E3" w14:textId="77777777" w:rsidR="00E03D5D" w:rsidRDefault="00E03D5D" w:rsidP="00E0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A4DF" w14:textId="77777777" w:rsidR="00E03D5D" w:rsidRDefault="00E03D5D" w:rsidP="00E03D5D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58D690B4" wp14:editId="3A7A3A4F">
          <wp:simplePos x="0" y="0"/>
          <wp:positionH relativeFrom="margin">
            <wp:posOffset>5427345</wp:posOffset>
          </wp:positionH>
          <wp:positionV relativeFrom="margin">
            <wp:posOffset>-1054100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7E1BB845" wp14:editId="08792B87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AC479" w14:textId="77777777" w:rsidR="00E03D5D" w:rsidRDefault="00E03D5D" w:rsidP="00E03D5D">
    <w:pPr>
      <w:pStyle w:val="Header"/>
      <w:rPr>
        <w:b/>
        <w:bCs/>
        <w:sz w:val="28"/>
        <w:szCs w:val="36"/>
      </w:rPr>
    </w:pPr>
  </w:p>
  <w:p w14:paraId="1310180C" w14:textId="77777777" w:rsidR="00E03D5D" w:rsidRPr="004349F5" w:rsidRDefault="00E03D5D" w:rsidP="00E03D5D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2B878248" wp14:editId="089DCC64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  <w:p w14:paraId="6B773FC6" w14:textId="77777777" w:rsidR="00E03D5D" w:rsidRPr="004349F5" w:rsidRDefault="00E03D5D" w:rsidP="00E03D5D">
    <w:pPr>
      <w:pStyle w:val="Header"/>
    </w:pPr>
  </w:p>
  <w:p w14:paraId="54B3F0C2" w14:textId="77777777" w:rsidR="00E03D5D" w:rsidRDefault="00E03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5D"/>
    <w:rsid w:val="005C2B11"/>
    <w:rsid w:val="00670D03"/>
    <w:rsid w:val="00946BF2"/>
    <w:rsid w:val="00A0429C"/>
    <w:rsid w:val="00A32218"/>
    <w:rsid w:val="00E03D5D"/>
    <w:rsid w:val="00F1162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2130"/>
  <w15:chartTrackingRefBased/>
  <w15:docId w15:val="{702F1075-E068-42A7-B77D-2579453A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5D"/>
  </w:style>
  <w:style w:type="paragraph" w:styleId="Heading1">
    <w:name w:val="heading 1"/>
    <w:basedOn w:val="Normal"/>
    <w:next w:val="Normal"/>
    <w:link w:val="Heading1Char"/>
    <w:uiPriority w:val="9"/>
    <w:qFormat/>
    <w:rsid w:val="00E03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3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3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D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03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D"/>
  </w:style>
  <w:style w:type="paragraph" w:styleId="Footer">
    <w:name w:val="footer"/>
    <w:basedOn w:val="Normal"/>
    <w:link w:val="FooterChar"/>
    <w:uiPriority w:val="99"/>
    <w:unhideWhenUsed/>
    <w:rsid w:val="00E03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5D"/>
  </w:style>
  <w:style w:type="table" w:styleId="TableGrid">
    <w:name w:val="Table Grid"/>
    <w:basedOn w:val="TableNormal"/>
    <w:uiPriority w:val="39"/>
    <w:rsid w:val="00E0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NHSS National Services Scotland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3</cp:revision>
  <dcterms:created xsi:type="dcterms:W3CDTF">2025-01-24T10:18:00Z</dcterms:created>
  <dcterms:modified xsi:type="dcterms:W3CDTF">2025-01-24T14:13:00Z</dcterms:modified>
</cp:coreProperties>
</file>