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702E" w14:textId="77777777" w:rsidR="005F7DC7" w:rsidRDefault="00DF0B64" w:rsidP="00DF0B64">
      <w:pPr>
        <w:spacing w:line="240" w:lineRule="auto"/>
        <w:rPr>
          <w:rStyle w:val="Heading3Char"/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 xml:space="preserve">SSNGM </w:t>
      </w:r>
      <w:r>
        <w:rPr>
          <w:rStyle w:val="Heading3Char"/>
          <w:b/>
          <w:bCs/>
          <w:color w:val="00B0F0"/>
        </w:rPr>
        <w:t>Education and Workforce</w:t>
      </w:r>
      <w:r w:rsidRPr="00434207">
        <w:rPr>
          <w:rStyle w:val="Heading3Char"/>
          <w:b/>
          <w:bCs/>
          <w:color w:val="00B0F0"/>
        </w:rPr>
        <w:t xml:space="preserve"> Group membership </w:t>
      </w:r>
    </w:p>
    <w:p w14:paraId="7F45A63A" w14:textId="7B7BBE6E" w:rsidR="00DF0B64" w:rsidRDefault="00DF0B64" w:rsidP="00DF0B64">
      <w:pPr>
        <w:spacing w:line="240" w:lineRule="auto"/>
        <w:rPr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>representation is as followed</w:t>
      </w:r>
      <w:r w:rsidRPr="00434207">
        <w:rPr>
          <w:b/>
          <w:bCs/>
          <w:color w:val="00B0F0"/>
        </w:rPr>
        <w:t>:</w:t>
      </w:r>
    </w:p>
    <w:p w14:paraId="141D6CF9" w14:textId="77777777" w:rsidR="005F7DC7" w:rsidRPr="00434207" w:rsidRDefault="005F7DC7" w:rsidP="00DF0B64">
      <w:pPr>
        <w:spacing w:line="240" w:lineRule="auto"/>
        <w:rPr>
          <w:b/>
          <w:bCs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F0B64" w:rsidRPr="005F7DC7" w14:paraId="5DB28FCB" w14:textId="77777777" w:rsidTr="005F7DC7">
        <w:trPr>
          <w:trHeight w:val="300"/>
        </w:trPr>
        <w:tc>
          <w:tcPr>
            <w:tcW w:w="8500" w:type="dxa"/>
            <w:noWrap/>
            <w:hideMark/>
          </w:tcPr>
          <w:p w14:paraId="2E0700B3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Service Manager, NHS Lothian</w:t>
            </w:r>
          </w:p>
        </w:tc>
      </w:tr>
      <w:tr w:rsidR="00DF0B64" w:rsidRPr="005F7DC7" w14:paraId="7DA7AF99" w14:textId="77777777" w:rsidTr="005F7DC7">
        <w:trPr>
          <w:trHeight w:val="315"/>
        </w:trPr>
        <w:tc>
          <w:tcPr>
            <w:tcW w:w="8500" w:type="dxa"/>
            <w:hideMark/>
          </w:tcPr>
          <w:p w14:paraId="26434480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Genetic Councillor, NHS Lothian</w:t>
            </w:r>
          </w:p>
        </w:tc>
      </w:tr>
      <w:tr w:rsidR="00DF0B64" w:rsidRPr="005F7DC7" w14:paraId="51BA56C5" w14:textId="77777777" w:rsidTr="005F7DC7">
        <w:trPr>
          <w:trHeight w:val="600"/>
        </w:trPr>
        <w:tc>
          <w:tcPr>
            <w:tcW w:w="8500" w:type="dxa"/>
            <w:hideMark/>
          </w:tcPr>
          <w:p w14:paraId="25087D44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Clinical Scientist, NHS Tayside</w:t>
            </w:r>
          </w:p>
        </w:tc>
      </w:tr>
      <w:tr w:rsidR="00DF0B64" w:rsidRPr="005F7DC7" w14:paraId="2A9D0DFF" w14:textId="77777777" w:rsidTr="005F7DC7">
        <w:trPr>
          <w:trHeight w:val="300"/>
        </w:trPr>
        <w:tc>
          <w:tcPr>
            <w:tcW w:w="8500" w:type="dxa"/>
            <w:hideMark/>
          </w:tcPr>
          <w:p w14:paraId="749F9ED4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Genetic Medicine, University of Glasgow</w:t>
            </w:r>
          </w:p>
        </w:tc>
      </w:tr>
      <w:tr w:rsidR="00DF0B64" w:rsidRPr="005F7DC7" w14:paraId="2BA9625B" w14:textId="77777777" w:rsidTr="005F7DC7">
        <w:trPr>
          <w:trHeight w:val="315"/>
        </w:trPr>
        <w:tc>
          <w:tcPr>
            <w:tcW w:w="8500" w:type="dxa"/>
            <w:hideMark/>
          </w:tcPr>
          <w:p w14:paraId="662EC787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Consultant in Clinical Oncology, NHS Lothian</w:t>
            </w:r>
          </w:p>
        </w:tc>
      </w:tr>
      <w:tr w:rsidR="00DF0B64" w:rsidRPr="005F7DC7" w14:paraId="544C55B6" w14:textId="77777777" w:rsidTr="005F7DC7">
        <w:trPr>
          <w:trHeight w:val="600"/>
        </w:trPr>
        <w:tc>
          <w:tcPr>
            <w:tcW w:w="8500" w:type="dxa"/>
            <w:hideMark/>
          </w:tcPr>
          <w:p w14:paraId="1C2F0E82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Clinical Director, Specialist Oncology Services, NHS Greater Glasgow and Clyde</w:t>
            </w:r>
          </w:p>
        </w:tc>
      </w:tr>
      <w:tr w:rsidR="00DF0B64" w:rsidRPr="005F7DC7" w14:paraId="632B4761" w14:textId="77777777" w:rsidTr="005F7DC7">
        <w:trPr>
          <w:trHeight w:val="600"/>
        </w:trPr>
        <w:tc>
          <w:tcPr>
            <w:tcW w:w="8500" w:type="dxa"/>
            <w:hideMark/>
          </w:tcPr>
          <w:p w14:paraId="0F8101B5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 xml:space="preserve">Senior Specialist Lead – Healthcare Science, NHS Education for Scotland </w:t>
            </w:r>
          </w:p>
        </w:tc>
      </w:tr>
      <w:tr w:rsidR="00DF0B64" w:rsidRPr="005F7DC7" w14:paraId="535BCA69" w14:textId="77777777" w:rsidTr="005F7DC7">
        <w:trPr>
          <w:trHeight w:val="600"/>
        </w:trPr>
        <w:tc>
          <w:tcPr>
            <w:tcW w:w="8500" w:type="dxa"/>
            <w:hideMark/>
          </w:tcPr>
          <w:p w14:paraId="0E5E5126" w14:textId="7245D14F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Unit Head</w:t>
            </w:r>
            <w:r w:rsidR="005F7DC7" w:rsidRPr="005F7DC7">
              <w:rPr>
                <w:sz w:val="24"/>
                <w:szCs w:val="24"/>
              </w:rPr>
              <w:t xml:space="preserve"> </w:t>
            </w:r>
            <w:r w:rsidRPr="005F7DC7">
              <w:rPr>
                <w:sz w:val="24"/>
                <w:szCs w:val="24"/>
              </w:rPr>
              <w:t>- Chief Nursing Officers Directorate, Scottish Government</w:t>
            </w:r>
          </w:p>
        </w:tc>
      </w:tr>
      <w:tr w:rsidR="00DF0B64" w:rsidRPr="005F7DC7" w14:paraId="240260E3" w14:textId="77777777" w:rsidTr="005F7DC7">
        <w:trPr>
          <w:trHeight w:val="300"/>
        </w:trPr>
        <w:tc>
          <w:tcPr>
            <w:tcW w:w="8500" w:type="dxa"/>
            <w:hideMark/>
          </w:tcPr>
          <w:p w14:paraId="03711369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 xml:space="preserve">Head of Programme, NHS Education for Scotland </w:t>
            </w:r>
          </w:p>
        </w:tc>
      </w:tr>
      <w:tr w:rsidR="00DF0B64" w:rsidRPr="005F7DC7" w14:paraId="14ED9DBD" w14:textId="77777777" w:rsidTr="005F7DC7">
        <w:trPr>
          <w:trHeight w:val="300"/>
        </w:trPr>
        <w:tc>
          <w:tcPr>
            <w:tcW w:w="8500" w:type="dxa"/>
            <w:hideMark/>
          </w:tcPr>
          <w:p w14:paraId="0A4BB1B8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 xml:space="preserve">Pathogen Sequencing Advisor, Public Health Scotland </w:t>
            </w:r>
          </w:p>
        </w:tc>
      </w:tr>
      <w:tr w:rsidR="00DF0B64" w:rsidRPr="005F7DC7" w14:paraId="0E8A4110" w14:textId="77777777" w:rsidTr="005F7DC7">
        <w:trPr>
          <w:trHeight w:val="570"/>
        </w:trPr>
        <w:tc>
          <w:tcPr>
            <w:tcW w:w="8500" w:type="dxa"/>
            <w:hideMark/>
          </w:tcPr>
          <w:p w14:paraId="7AC9107B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Healthcare Science Policy, Scottish Government</w:t>
            </w:r>
          </w:p>
        </w:tc>
      </w:tr>
      <w:tr w:rsidR="00DF0B64" w:rsidRPr="005F7DC7" w14:paraId="292482EF" w14:textId="77777777" w:rsidTr="005F7DC7">
        <w:trPr>
          <w:trHeight w:val="300"/>
        </w:trPr>
        <w:tc>
          <w:tcPr>
            <w:tcW w:w="8500" w:type="dxa"/>
            <w:hideMark/>
          </w:tcPr>
          <w:p w14:paraId="68EEB862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HCS Associate Director, National Education for Scotland</w:t>
            </w:r>
          </w:p>
        </w:tc>
      </w:tr>
      <w:tr w:rsidR="00DF0B64" w:rsidRPr="005F7DC7" w14:paraId="749760B8" w14:textId="77777777" w:rsidTr="005F7DC7">
        <w:trPr>
          <w:trHeight w:val="300"/>
        </w:trPr>
        <w:tc>
          <w:tcPr>
            <w:tcW w:w="8500" w:type="dxa"/>
            <w:noWrap/>
            <w:hideMark/>
          </w:tcPr>
          <w:p w14:paraId="78BFE3E9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Bioinformatician, Public Health Scotland</w:t>
            </w:r>
          </w:p>
        </w:tc>
      </w:tr>
      <w:tr w:rsidR="00DF0B64" w:rsidRPr="005F7DC7" w14:paraId="6BB460F7" w14:textId="77777777" w:rsidTr="005F7DC7">
        <w:trPr>
          <w:trHeight w:val="300"/>
        </w:trPr>
        <w:tc>
          <w:tcPr>
            <w:tcW w:w="8500" w:type="dxa"/>
            <w:hideMark/>
          </w:tcPr>
          <w:p w14:paraId="6E667571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Strategy &amp; Policy, Scottish Government</w:t>
            </w:r>
          </w:p>
        </w:tc>
      </w:tr>
      <w:tr w:rsidR="00DF0B64" w:rsidRPr="005F7DC7" w14:paraId="42C62B29" w14:textId="77777777" w:rsidTr="005F7DC7">
        <w:trPr>
          <w:trHeight w:val="600"/>
        </w:trPr>
        <w:tc>
          <w:tcPr>
            <w:tcW w:w="8500" w:type="dxa"/>
            <w:hideMark/>
          </w:tcPr>
          <w:p w14:paraId="01F8D9BF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Haematology, NHS Lothian </w:t>
            </w:r>
          </w:p>
        </w:tc>
      </w:tr>
      <w:tr w:rsidR="00DF0B64" w:rsidRPr="005F7DC7" w14:paraId="11D54C97" w14:textId="77777777" w:rsidTr="005F7DC7">
        <w:trPr>
          <w:trHeight w:val="600"/>
        </w:trPr>
        <w:tc>
          <w:tcPr>
            <w:tcW w:w="8500" w:type="dxa"/>
            <w:hideMark/>
          </w:tcPr>
          <w:p w14:paraId="47729545" w14:textId="77777777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Clinical Genetics, NHS Grampian</w:t>
            </w:r>
          </w:p>
        </w:tc>
      </w:tr>
      <w:tr w:rsidR="00DF0B64" w:rsidRPr="005F7DC7" w14:paraId="625AC5CB" w14:textId="77777777" w:rsidTr="005F7DC7">
        <w:trPr>
          <w:trHeight w:val="600"/>
        </w:trPr>
        <w:tc>
          <w:tcPr>
            <w:tcW w:w="8500" w:type="dxa"/>
          </w:tcPr>
          <w:p w14:paraId="3EE7EC23" w14:textId="47EA5789" w:rsidR="00DF0B64" w:rsidRPr="005F7DC7" w:rsidRDefault="00DF0B64" w:rsidP="005F7DC7">
            <w:pPr>
              <w:spacing w:line="480" w:lineRule="auto"/>
              <w:rPr>
                <w:sz w:val="24"/>
                <w:szCs w:val="24"/>
              </w:rPr>
            </w:pPr>
            <w:r w:rsidRPr="005F7DC7">
              <w:rPr>
                <w:sz w:val="24"/>
                <w:szCs w:val="24"/>
              </w:rPr>
              <w:t>Scientific Lead</w:t>
            </w:r>
            <w:r w:rsidR="005F7DC7">
              <w:rPr>
                <w:sz w:val="24"/>
                <w:szCs w:val="24"/>
              </w:rPr>
              <w:t>,</w:t>
            </w:r>
            <w:r w:rsidRPr="005F7DC7">
              <w:rPr>
                <w:sz w:val="24"/>
                <w:szCs w:val="24"/>
              </w:rPr>
              <w:t xml:space="preserve"> SSNGM, NHS NSS NSD </w:t>
            </w:r>
          </w:p>
        </w:tc>
      </w:tr>
    </w:tbl>
    <w:p w14:paraId="3B90B76D" w14:textId="77777777" w:rsidR="00F11629" w:rsidRDefault="00F11629"/>
    <w:sectPr w:rsidR="00F116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A4E60" w14:textId="77777777" w:rsidR="00DF0B64" w:rsidRDefault="00DF0B64" w:rsidP="00DF0B64">
      <w:pPr>
        <w:spacing w:after="0" w:line="240" w:lineRule="auto"/>
      </w:pPr>
      <w:r>
        <w:separator/>
      </w:r>
    </w:p>
  </w:endnote>
  <w:endnote w:type="continuationSeparator" w:id="0">
    <w:p w14:paraId="4F817C1C" w14:textId="77777777" w:rsidR="00DF0B64" w:rsidRDefault="00DF0B64" w:rsidP="00DF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1ADA6" w14:textId="77777777" w:rsidR="00DF0B64" w:rsidRDefault="00DF0B64" w:rsidP="00DF0B64">
      <w:pPr>
        <w:spacing w:after="0" w:line="240" w:lineRule="auto"/>
      </w:pPr>
      <w:r>
        <w:separator/>
      </w:r>
    </w:p>
  </w:footnote>
  <w:footnote w:type="continuationSeparator" w:id="0">
    <w:p w14:paraId="152053D8" w14:textId="77777777" w:rsidR="00DF0B64" w:rsidRDefault="00DF0B64" w:rsidP="00DF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ADB90" w14:textId="77777777" w:rsidR="00DF0B64" w:rsidRDefault="00DF0B64" w:rsidP="00DF0B64">
    <w:pPr>
      <w:pStyle w:val="Header"/>
    </w:pPr>
    <w:r w:rsidRPr="00BC4A8F">
      <w:rPr>
        <w:b/>
        <w:noProof/>
        <w:color w:val="2B579A"/>
        <w:sz w:val="24"/>
        <w:szCs w:val="3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DBE8B68" wp14:editId="21F6FD4F">
          <wp:simplePos x="0" y="0"/>
          <wp:positionH relativeFrom="margin">
            <wp:posOffset>5427345</wp:posOffset>
          </wp:positionH>
          <wp:positionV relativeFrom="margin">
            <wp:posOffset>-1054100</wp:posOffset>
          </wp:positionV>
          <wp:extent cx="958850" cy="630555"/>
          <wp:effectExtent l="0" t="0" r="0" b="0"/>
          <wp:wrapSquare wrapText="bothSides"/>
          <wp:docPr id="92" name="Picture 92" descr="C:\Users\paolil01\AppData\Local\Microsoft\Windows\INetCache\Content.Word\NHSScot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olil01\AppData\Local\Microsoft\Windows\INetCache\Content.Word\NHSScotla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05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1B608217" wp14:editId="606B5D48">
          <wp:simplePos x="0" y="0"/>
          <wp:positionH relativeFrom="column">
            <wp:posOffset>-628650</wp:posOffset>
          </wp:positionH>
          <wp:positionV relativeFrom="paragraph">
            <wp:posOffset>-387350</wp:posOffset>
          </wp:positionV>
          <wp:extent cx="1647825" cy="795655"/>
          <wp:effectExtent l="0" t="0" r="0" b="0"/>
          <wp:wrapNone/>
          <wp:docPr id="93" name="Picture 93" descr="Healthier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ier Scot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5F390" w14:textId="77777777" w:rsidR="00DF0B64" w:rsidRDefault="00DF0B64" w:rsidP="00DF0B64">
    <w:pPr>
      <w:pStyle w:val="Header"/>
      <w:rPr>
        <w:b/>
        <w:bCs/>
        <w:sz w:val="28"/>
        <w:szCs w:val="36"/>
      </w:rPr>
    </w:pPr>
  </w:p>
  <w:p w14:paraId="668DA364" w14:textId="77777777" w:rsidR="00DF0B64" w:rsidRPr="004349F5" w:rsidRDefault="00DF0B64" w:rsidP="00DF0B64">
    <w:pPr>
      <w:pStyle w:val="Heading2"/>
      <w:rPr>
        <w:b/>
        <w:bCs/>
      </w:rPr>
    </w:pPr>
    <w:r w:rsidRPr="004349F5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11E68473" wp14:editId="5373FBD4">
          <wp:simplePos x="0" y="0"/>
          <wp:positionH relativeFrom="rightMargin">
            <wp:posOffset>-2582418</wp:posOffset>
          </wp:positionH>
          <wp:positionV relativeFrom="paragraph">
            <wp:posOffset>4157526</wp:posOffset>
          </wp:positionV>
          <wp:extent cx="7021892" cy="2055928"/>
          <wp:effectExtent l="0" t="0" r="0" b="0"/>
          <wp:wrapNone/>
          <wp:docPr id="173677972" name="Picture 1" descr="A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7972" name="Picture 1" descr="A blue and green dot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021892" cy="205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9F5">
      <w:rPr>
        <w:b/>
        <w:bCs/>
      </w:rPr>
      <w:t xml:space="preserve">Scottish Strategic Network </w:t>
    </w:r>
    <w:r w:rsidRPr="004349F5">
      <w:rPr>
        <w:b/>
        <w:bCs/>
      </w:rPr>
      <w:br/>
      <w:t>for Genomic Medicine</w:t>
    </w:r>
  </w:p>
  <w:p w14:paraId="62C2297D" w14:textId="77777777" w:rsidR="00DF0B64" w:rsidRPr="004349F5" w:rsidRDefault="00DF0B64" w:rsidP="00DF0B64">
    <w:pPr>
      <w:pStyle w:val="Header"/>
    </w:pPr>
  </w:p>
  <w:p w14:paraId="7D8E879F" w14:textId="77777777" w:rsidR="00DF0B64" w:rsidRDefault="00DF0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64"/>
    <w:rsid w:val="005C2B11"/>
    <w:rsid w:val="005F7DC7"/>
    <w:rsid w:val="00946BF2"/>
    <w:rsid w:val="00A0429C"/>
    <w:rsid w:val="00DF0B64"/>
    <w:rsid w:val="00F11629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0B5B"/>
  <w15:chartTrackingRefBased/>
  <w15:docId w15:val="{BAE39AA8-816D-4E70-98F3-2D5145E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64"/>
  </w:style>
  <w:style w:type="paragraph" w:styleId="Heading1">
    <w:name w:val="heading 1"/>
    <w:basedOn w:val="Normal"/>
    <w:next w:val="Normal"/>
    <w:link w:val="Heading1Char"/>
    <w:uiPriority w:val="9"/>
    <w:qFormat/>
    <w:rsid w:val="00DF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B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F0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64"/>
  </w:style>
  <w:style w:type="paragraph" w:styleId="Footer">
    <w:name w:val="footer"/>
    <w:basedOn w:val="Normal"/>
    <w:link w:val="FooterChar"/>
    <w:uiPriority w:val="99"/>
    <w:unhideWhenUsed/>
    <w:rsid w:val="00DF0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64"/>
  </w:style>
  <w:style w:type="table" w:styleId="TableGrid">
    <w:name w:val="Table Grid"/>
    <w:basedOn w:val="TableNormal"/>
    <w:uiPriority w:val="39"/>
    <w:rsid w:val="00DF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NHSS National Services Scotland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2</cp:revision>
  <dcterms:created xsi:type="dcterms:W3CDTF">2025-01-24T09:19:00Z</dcterms:created>
  <dcterms:modified xsi:type="dcterms:W3CDTF">2025-01-24T14:44:00Z</dcterms:modified>
</cp:coreProperties>
</file>